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2B6E7D" w:rsidRPr="007A5B0B" w14:paraId="2EE4FD55" w14:textId="77777777" w:rsidTr="00A4468B">
        <w:trPr>
          <w:trHeight w:val="340"/>
        </w:trPr>
        <w:tc>
          <w:tcPr>
            <w:tcW w:w="2551" w:type="dxa"/>
          </w:tcPr>
          <w:p w14:paraId="55D32584" w14:textId="77777777" w:rsidR="002B6E7D" w:rsidRPr="00A86E34" w:rsidRDefault="002B6E7D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  <w:vAlign w:val="center"/>
          </w:tcPr>
          <w:p w14:paraId="205318A4" w14:textId="077D8270" w:rsidR="002B6E7D" w:rsidRPr="00A86E34" w:rsidRDefault="002B6E7D">
            <w:pPr>
              <w:pStyle w:val="TableParagraph"/>
            </w:pPr>
            <w:r w:rsidRPr="00CA0BD1">
              <w:rPr>
                <w:bCs/>
              </w:rPr>
              <w:t>Borçlar Hukuku</w:t>
            </w:r>
          </w:p>
        </w:tc>
      </w:tr>
      <w:tr w:rsidR="002B6E7D" w:rsidRPr="007A5B0B" w14:paraId="3C97F236" w14:textId="77777777" w:rsidTr="00A4468B">
        <w:trPr>
          <w:trHeight w:val="340"/>
        </w:trPr>
        <w:tc>
          <w:tcPr>
            <w:tcW w:w="2551" w:type="dxa"/>
          </w:tcPr>
          <w:p w14:paraId="21D770BC" w14:textId="77777777" w:rsidR="002B6E7D" w:rsidRPr="00A86E34" w:rsidRDefault="002B6E7D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proofErr w:type="spellStart"/>
            <w:r w:rsidRPr="00A86E34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  <w:vAlign w:val="center"/>
          </w:tcPr>
          <w:p w14:paraId="610CA161" w14:textId="7501B8C8" w:rsidR="002B6E7D" w:rsidRPr="00A86E34" w:rsidRDefault="002B6E7D">
            <w:pPr>
              <w:pStyle w:val="TableParagraph"/>
            </w:pPr>
            <w:r w:rsidRPr="00CA0BD1">
              <w:t>3</w:t>
            </w:r>
          </w:p>
        </w:tc>
      </w:tr>
      <w:tr w:rsidR="002B6E7D" w:rsidRPr="007A5B0B" w14:paraId="6AD40D0F" w14:textId="77777777" w:rsidTr="00A4468B">
        <w:trPr>
          <w:trHeight w:val="339"/>
        </w:trPr>
        <w:tc>
          <w:tcPr>
            <w:tcW w:w="2551" w:type="dxa"/>
          </w:tcPr>
          <w:p w14:paraId="2C33D1A4" w14:textId="77777777" w:rsidR="002B6E7D" w:rsidRPr="00A86E34" w:rsidRDefault="002B6E7D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  <w:vAlign w:val="center"/>
          </w:tcPr>
          <w:p w14:paraId="5AFE5A1E" w14:textId="5E1AD667" w:rsidR="002B6E7D" w:rsidRPr="00A86E34" w:rsidRDefault="002B6E7D">
            <w:pPr>
              <w:pStyle w:val="TableParagraph"/>
            </w:pPr>
            <w:r w:rsidRPr="00CA0BD1">
              <w:t xml:space="preserve">Dr. </w:t>
            </w:r>
            <w:proofErr w:type="spellStart"/>
            <w:r w:rsidRPr="00CA0BD1">
              <w:t>Öğr</w:t>
            </w:r>
            <w:proofErr w:type="spellEnd"/>
            <w:r w:rsidRPr="00CA0BD1">
              <w:t>. Üyesi Ahmet TERZİOĞLU</w:t>
            </w:r>
          </w:p>
        </w:tc>
      </w:tr>
      <w:tr w:rsidR="002B6E7D" w:rsidRPr="007A5B0B" w14:paraId="30BCAF73" w14:textId="77777777" w:rsidTr="00A4468B">
        <w:trPr>
          <w:trHeight w:val="340"/>
        </w:trPr>
        <w:tc>
          <w:tcPr>
            <w:tcW w:w="2551" w:type="dxa"/>
          </w:tcPr>
          <w:p w14:paraId="6405E252" w14:textId="77777777" w:rsidR="002B6E7D" w:rsidRPr="00A86E34" w:rsidRDefault="002B6E7D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  <w:vAlign w:val="center"/>
          </w:tcPr>
          <w:p w14:paraId="50C856F4" w14:textId="46A01019" w:rsidR="002B6E7D" w:rsidRPr="00A86E34" w:rsidRDefault="002B6E7D" w:rsidP="00701BEF">
            <w:pPr>
              <w:pStyle w:val="TableParagraph"/>
            </w:pPr>
            <w:r>
              <w:t>Perşembe</w:t>
            </w:r>
            <w:r w:rsidRPr="00CA0BD1">
              <w:t xml:space="preserve">/ </w:t>
            </w:r>
            <w:r>
              <w:t>11</w:t>
            </w:r>
            <w:r w:rsidRPr="00CA0BD1">
              <w:t>.00-</w:t>
            </w:r>
            <w:r>
              <w:t>15</w:t>
            </w:r>
            <w:r w:rsidRPr="00CA0BD1">
              <w:t>.00</w:t>
            </w:r>
          </w:p>
        </w:tc>
      </w:tr>
      <w:tr w:rsidR="002B6E7D" w:rsidRPr="007A5B0B" w14:paraId="0196C0DD" w14:textId="77777777" w:rsidTr="00A4468B">
        <w:trPr>
          <w:trHeight w:val="506"/>
        </w:trPr>
        <w:tc>
          <w:tcPr>
            <w:tcW w:w="2551" w:type="dxa"/>
          </w:tcPr>
          <w:p w14:paraId="51A39C54" w14:textId="77777777" w:rsidR="002B6E7D" w:rsidRPr="00A86E34" w:rsidRDefault="002B6E7D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  <w:vAlign w:val="center"/>
          </w:tcPr>
          <w:p w14:paraId="0CB11C48" w14:textId="05967164" w:rsidR="002B6E7D" w:rsidRPr="00A86E34" w:rsidRDefault="002B6E7D" w:rsidP="00701BEF">
            <w:pPr>
              <w:pStyle w:val="TableParagraph"/>
            </w:pPr>
            <w:r w:rsidRPr="00CA0BD1">
              <w:rPr>
                <w:bCs/>
              </w:rPr>
              <w:t>Pazartesi/ 1</w:t>
            </w:r>
            <w:r>
              <w:rPr>
                <w:bCs/>
              </w:rPr>
              <w:t>3</w:t>
            </w:r>
            <w:r w:rsidRPr="00CA0BD1">
              <w:rPr>
                <w:bCs/>
              </w:rPr>
              <w:t>.00-1</w:t>
            </w:r>
            <w:r>
              <w:rPr>
                <w:bCs/>
              </w:rPr>
              <w:t>5</w:t>
            </w:r>
            <w:r w:rsidRPr="00CA0BD1">
              <w:rPr>
                <w:bCs/>
              </w:rPr>
              <w:t>.00</w:t>
            </w:r>
          </w:p>
        </w:tc>
      </w:tr>
      <w:tr w:rsidR="00701BEF" w:rsidRPr="007A5B0B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C729F0" w:rsidRPr="00A86E34" w:rsidRDefault="00C729F0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C729F0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Öğretim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Yöntemi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ve </w:t>
            </w:r>
          </w:p>
          <w:p w14:paraId="137E912E" w14:textId="7E95DD0E" w:rsidR="00701BEF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16A788C9" w14:textId="7053F67D" w:rsidR="00A86E34" w:rsidRPr="00A86E34" w:rsidRDefault="00A00E9E" w:rsidP="00A86E34">
            <w:pPr>
              <w:pStyle w:val="TableParagraph"/>
              <w:jc w:val="both"/>
            </w:pPr>
            <w:r w:rsidRPr="00A86E34">
              <w:t xml:space="preserve"> </w:t>
            </w:r>
          </w:p>
          <w:p w14:paraId="7FB0343C" w14:textId="77777777" w:rsidR="002B6E7D" w:rsidRPr="002B6E7D" w:rsidRDefault="002B6E7D" w:rsidP="002B6E7D">
            <w:pPr>
              <w:pStyle w:val="TableParagraph"/>
              <w:jc w:val="both"/>
            </w:pPr>
            <w:r w:rsidRPr="002B6E7D">
              <w:t>Yüz yüze, konu anlatım, örnek olaylarla anlatım. Derse hazırlık aşamasında, öğrenciler ders kaynaklarından her haftanın konusunu derse gelmeden önce inceleme yaparak geleceklerdir.</w:t>
            </w:r>
          </w:p>
          <w:p w14:paraId="7994461F" w14:textId="67B1593C" w:rsidR="00701BEF" w:rsidRPr="00A86E34" w:rsidRDefault="00701BEF" w:rsidP="00A00E9E">
            <w:pPr>
              <w:pStyle w:val="TableParagraph"/>
              <w:jc w:val="both"/>
            </w:pPr>
          </w:p>
        </w:tc>
      </w:tr>
      <w:tr w:rsidR="00701BEF" w:rsidRPr="007A5B0B" w14:paraId="52FFFF13" w14:textId="77777777" w:rsidTr="002B6E7D">
        <w:trPr>
          <w:trHeight w:val="844"/>
        </w:trPr>
        <w:tc>
          <w:tcPr>
            <w:tcW w:w="2551" w:type="dxa"/>
          </w:tcPr>
          <w:p w14:paraId="33937B4F" w14:textId="77777777" w:rsidR="00701BEF" w:rsidRPr="00A86E34" w:rsidRDefault="00701BEF" w:rsidP="00701BEF">
            <w:pPr>
              <w:pStyle w:val="TableParagraph"/>
              <w:spacing w:before="125"/>
            </w:pPr>
          </w:p>
          <w:p w14:paraId="3BEE4FE1" w14:textId="77777777" w:rsidR="00701BEF" w:rsidRPr="00A86E34" w:rsidRDefault="00701BEF" w:rsidP="00701BEF">
            <w:pPr>
              <w:pStyle w:val="TableParagraph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  <w:vAlign w:val="center"/>
          </w:tcPr>
          <w:p w14:paraId="407B3DD6" w14:textId="71DE8E7F" w:rsidR="00701BEF" w:rsidRPr="00A86E34" w:rsidRDefault="002B6E7D" w:rsidP="002B6E7D">
            <w:pPr>
              <w:pStyle w:val="TableParagraph"/>
            </w:pPr>
            <w:r w:rsidRPr="002B6E7D">
              <w:t>Toplumsal yaşamın bir sonucu olan borç ilişkilerini mevzuat hükümleri çerçevesinde ele alıp, bilgilendirmek.</w:t>
            </w:r>
          </w:p>
        </w:tc>
      </w:tr>
      <w:tr w:rsidR="00701BEF" w:rsidRPr="007A5B0B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701BEF" w:rsidRPr="00A86E34" w:rsidRDefault="00701BEF" w:rsidP="00701BEF">
            <w:pPr>
              <w:pStyle w:val="TableParagraph"/>
            </w:pPr>
          </w:p>
          <w:p w14:paraId="3351003E" w14:textId="77777777" w:rsidR="00701BEF" w:rsidRPr="00A86E34" w:rsidRDefault="00701BEF" w:rsidP="00701BEF">
            <w:pPr>
              <w:pStyle w:val="TableParagraph"/>
            </w:pPr>
          </w:p>
          <w:p w14:paraId="45832051" w14:textId="77777777" w:rsidR="00701BEF" w:rsidRPr="00A86E34" w:rsidRDefault="00701BEF" w:rsidP="00701BEF">
            <w:pPr>
              <w:pStyle w:val="TableParagraph"/>
              <w:spacing w:before="192"/>
            </w:pPr>
          </w:p>
          <w:p w14:paraId="527B9C71" w14:textId="2A476507" w:rsidR="00701BEF" w:rsidRPr="00A86E34" w:rsidRDefault="00701BEF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="00C729F0"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60D17FED" w14:textId="77777777" w:rsidR="002B6E7D" w:rsidRPr="002B6E7D" w:rsidRDefault="002B6E7D" w:rsidP="002B6E7D">
            <w:pPr>
              <w:pStyle w:val="TableParagraph"/>
            </w:pPr>
            <w:r w:rsidRPr="002B6E7D">
              <w:t>Bu dersin sonunda öğrenci,</w:t>
            </w:r>
          </w:p>
          <w:p w14:paraId="60258AD3" w14:textId="77777777" w:rsidR="002B6E7D" w:rsidRPr="002B6E7D" w:rsidRDefault="002B6E7D" w:rsidP="002B6E7D">
            <w:pPr>
              <w:pStyle w:val="TableParagraph"/>
              <w:numPr>
                <w:ilvl w:val="0"/>
                <w:numId w:val="12"/>
              </w:numPr>
            </w:pPr>
            <w:r w:rsidRPr="002B6E7D">
              <w:t xml:space="preserve">Borç ve borçlu kavramlarını anlatır. </w:t>
            </w:r>
          </w:p>
          <w:p w14:paraId="1B4BB7CA" w14:textId="77777777" w:rsidR="002B6E7D" w:rsidRPr="002B6E7D" w:rsidRDefault="002B6E7D" w:rsidP="002B6E7D">
            <w:pPr>
              <w:pStyle w:val="TableParagraph"/>
              <w:numPr>
                <w:ilvl w:val="0"/>
                <w:numId w:val="12"/>
              </w:numPr>
            </w:pPr>
            <w:r w:rsidRPr="002B6E7D">
              <w:t xml:space="preserve">Borcun taraflarını ve bu tarafların yükümlülüklerini ayırt eder. </w:t>
            </w:r>
          </w:p>
          <w:p w14:paraId="42D692E1" w14:textId="77777777" w:rsidR="002B6E7D" w:rsidRPr="002B6E7D" w:rsidRDefault="002B6E7D" w:rsidP="002B6E7D">
            <w:pPr>
              <w:pStyle w:val="TableParagraph"/>
              <w:numPr>
                <w:ilvl w:val="0"/>
                <w:numId w:val="12"/>
              </w:numPr>
            </w:pPr>
            <w:r w:rsidRPr="002B6E7D">
              <w:t xml:space="preserve">Borcun yerine getirilmemesi halinde ortaya çıkan soruna hukuki çözümler yapar. </w:t>
            </w:r>
          </w:p>
          <w:p w14:paraId="3CCD9B0E" w14:textId="77777777" w:rsidR="002B6E7D" w:rsidRPr="002B6E7D" w:rsidRDefault="002B6E7D" w:rsidP="002B6E7D">
            <w:pPr>
              <w:pStyle w:val="TableParagraph"/>
              <w:numPr>
                <w:ilvl w:val="0"/>
                <w:numId w:val="12"/>
              </w:numPr>
            </w:pPr>
            <w:r w:rsidRPr="002B6E7D">
              <w:t xml:space="preserve">Borçlar Hukukunun önemini ve diğer hukuk dallarıyla olan ilişkisini analiz eder. </w:t>
            </w:r>
          </w:p>
          <w:p w14:paraId="36C22F58" w14:textId="77777777" w:rsidR="002B6E7D" w:rsidRPr="002B6E7D" w:rsidRDefault="002B6E7D" w:rsidP="002B6E7D">
            <w:pPr>
              <w:pStyle w:val="TableParagraph"/>
              <w:numPr>
                <w:ilvl w:val="0"/>
                <w:numId w:val="12"/>
              </w:numPr>
            </w:pPr>
            <w:r w:rsidRPr="002B6E7D">
              <w:t>Bu derste öğrendiği bilgilerle, çevresindeki borç ilişkilerindeki sorunları tanımlar.</w:t>
            </w:r>
          </w:p>
          <w:p w14:paraId="6B2D6CCC" w14:textId="4498D7C6" w:rsidR="00C247DC" w:rsidRPr="00A86E34" w:rsidRDefault="00C247DC" w:rsidP="002F596B">
            <w:pPr>
              <w:pStyle w:val="TableParagraph"/>
            </w:pPr>
          </w:p>
        </w:tc>
      </w:tr>
      <w:tr w:rsidR="002B6E7D" w:rsidRPr="007A5B0B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2B6E7D" w:rsidRPr="00A86E34" w:rsidRDefault="002B6E7D" w:rsidP="00701BEF">
            <w:pPr>
              <w:pStyle w:val="TableParagraph"/>
            </w:pPr>
          </w:p>
          <w:p w14:paraId="15228DE6" w14:textId="77777777" w:rsidR="002B6E7D" w:rsidRPr="00A86E34" w:rsidRDefault="002B6E7D" w:rsidP="00701BEF">
            <w:pPr>
              <w:pStyle w:val="TableParagraph"/>
            </w:pPr>
          </w:p>
          <w:p w14:paraId="69AA70C4" w14:textId="77777777" w:rsidR="002B6E7D" w:rsidRPr="00A86E34" w:rsidRDefault="002B6E7D" w:rsidP="00701BEF">
            <w:pPr>
              <w:pStyle w:val="TableParagraph"/>
            </w:pPr>
          </w:p>
          <w:p w14:paraId="4AB50298" w14:textId="77777777" w:rsidR="002B6E7D" w:rsidRPr="00A86E34" w:rsidRDefault="002B6E7D" w:rsidP="00701BEF">
            <w:pPr>
              <w:pStyle w:val="TableParagraph"/>
            </w:pPr>
          </w:p>
          <w:p w14:paraId="1D315092" w14:textId="77777777" w:rsidR="002B6E7D" w:rsidRPr="00A86E34" w:rsidRDefault="002B6E7D" w:rsidP="00701BEF">
            <w:pPr>
              <w:pStyle w:val="TableParagraph"/>
            </w:pPr>
          </w:p>
          <w:p w14:paraId="07ECB23B" w14:textId="77777777" w:rsidR="002B6E7D" w:rsidRPr="00A86E34" w:rsidRDefault="002B6E7D" w:rsidP="00701BEF">
            <w:pPr>
              <w:pStyle w:val="TableParagraph"/>
              <w:spacing w:before="246"/>
            </w:pPr>
          </w:p>
          <w:p w14:paraId="1E7E35F6" w14:textId="77777777" w:rsidR="002B6E7D" w:rsidRPr="00A86E34" w:rsidRDefault="002B6E7D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797374EA" w:rsidR="002B6E7D" w:rsidRPr="00A86E34" w:rsidRDefault="002B6E7D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CA0BD1">
              <w:rPr>
                <w:b/>
              </w:rPr>
              <w:t xml:space="preserve">1.Hafta </w:t>
            </w:r>
            <w:r w:rsidRPr="00CA0BD1">
              <w:rPr>
                <w:rFonts w:eastAsiaTheme="minorHAnsi"/>
                <w:color w:val="000000"/>
              </w:rPr>
              <w:t>Borç, borç ilişkisi ve sorumluluk kavramları</w:t>
            </w:r>
          </w:p>
        </w:tc>
      </w:tr>
      <w:tr w:rsidR="002B6E7D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2B6E7D" w:rsidRPr="00A86E34" w:rsidRDefault="002B6E7D" w:rsidP="00701BEF"/>
        </w:tc>
        <w:tc>
          <w:tcPr>
            <w:tcW w:w="7655" w:type="dxa"/>
          </w:tcPr>
          <w:p w14:paraId="1315E6F6" w14:textId="40A35E3A" w:rsidR="002B6E7D" w:rsidRPr="00A86E34" w:rsidRDefault="002B6E7D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2.Hafta </w:t>
            </w:r>
            <w:r w:rsidRPr="00CA0BD1">
              <w:rPr>
                <w:rFonts w:eastAsiaTheme="minorHAnsi"/>
                <w:color w:val="000000"/>
              </w:rPr>
              <w:t>Hukuki işlemler, sözleşmeler, sözleşmenin kurulması ve sözleşmede şekil şartları</w:t>
            </w:r>
          </w:p>
        </w:tc>
      </w:tr>
      <w:tr w:rsidR="002B6E7D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2B6E7D" w:rsidRPr="00A86E34" w:rsidRDefault="002B6E7D" w:rsidP="00701BEF"/>
        </w:tc>
        <w:tc>
          <w:tcPr>
            <w:tcW w:w="7655" w:type="dxa"/>
          </w:tcPr>
          <w:p w14:paraId="720BB43E" w14:textId="21F05A6A" w:rsidR="002B6E7D" w:rsidRPr="00A86E34" w:rsidRDefault="002B6E7D" w:rsidP="00186975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3.Hafta </w:t>
            </w:r>
            <w:r w:rsidRPr="00CA0BD1">
              <w:rPr>
                <w:rFonts w:eastAsiaTheme="minorHAnsi"/>
                <w:color w:val="000000"/>
              </w:rPr>
              <w:t>Muvazaa, gabin, yanılma, aldatma ve korkutmanın hükümleri</w:t>
            </w:r>
          </w:p>
        </w:tc>
      </w:tr>
      <w:tr w:rsidR="002B6E7D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2B6E7D" w:rsidRPr="00A86E34" w:rsidRDefault="002B6E7D" w:rsidP="00701BEF"/>
        </w:tc>
        <w:tc>
          <w:tcPr>
            <w:tcW w:w="7655" w:type="dxa"/>
          </w:tcPr>
          <w:p w14:paraId="667BD08F" w14:textId="74DD920C" w:rsidR="002B6E7D" w:rsidRPr="00A86E34" w:rsidRDefault="002B6E7D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4.Hafta </w:t>
            </w:r>
            <w:r w:rsidRPr="00CA0BD1">
              <w:rPr>
                <w:rFonts w:eastAsiaTheme="minorHAnsi"/>
                <w:color w:val="000000"/>
              </w:rPr>
              <w:t>Temsil, temsil çeşitleri ve hükümleri</w:t>
            </w:r>
          </w:p>
        </w:tc>
      </w:tr>
      <w:tr w:rsidR="002B6E7D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2B6E7D" w:rsidRPr="00A86E34" w:rsidRDefault="002B6E7D" w:rsidP="00701BEF"/>
        </w:tc>
        <w:tc>
          <w:tcPr>
            <w:tcW w:w="7655" w:type="dxa"/>
          </w:tcPr>
          <w:p w14:paraId="61FC385B" w14:textId="64785C0F" w:rsidR="002B6E7D" w:rsidRPr="00A86E34" w:rsidRDefault="002B6E7D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5.Hafta </w:t>
            </w:r>
            <w:r w:rsidRPr="00CA0BD1">
              <w:rPr>
                <w:rFonts w:eastAsiaTheme="minorHAnsi"/>
                <w:color w:val="000000"/>
              </w:rPr>
              <w:t>Haksız fiiller, haksız fiil unsurları ve kusursuz sorumluluk halleri</w:t>
            </w:r>
          </w:p>
        </w:tc>
      </w:tr>
      <w:tr w:rsidR="002B6E7D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2B6E7D" w:rsidRPr="00A86E34" w:rsidRDefault="002B6E7D" w:rsidP="00701BEF"/>
        </w:tc>
        <w:tc>
          <w:tcPr>
            <w:tcW w:w="7655" w:type="dxa"/>
          </w:tcPr>
          <w:p w14:paraId="72B429CB" w14:textId="1103AA8E" w:rsidR="002B6E7D" w:rsidRPr="00A86E34" w:rsidRDefault="002B6E7D" w:rsidP="00186975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6.Hafta </w:t>
            </w:r>
            <w:r w:rsidRPr="00CA0BD1">
              <w:rPr>
                <w:rFonts w:eastAsiaTheme="minorHAnsi"/>
                <w:color w:val="000000"/>
              </w:rPr>
              <w:t>Sebepsiz zenginleşmenin şartları ve hükümleri</w:t>
            </w:r>
          </w:p>
        </w:tc>
      </w:tr>
      <w:tr w:rsidR="002B6E7D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2B6E7D" w:rsidRPr="00A86E34" w:rsidRDefault="002B6E7D" w:rsidP="00701BEF"/>
        </w:tc>
        <w:tc>
          <w:tcPr>
            <w:tcW w:w="7655" w:type="dxa"/>
          </w:tcPr>
          <w:p w14:paraId="5722F522" w14:textId="6B19BD4E" w:rsidR="002B6E7D" w:rsidRPr="00A86E34" w:rsidRDefault="002B6E7D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7.Hafta </w:t>
            </w:r>
            <w:r w:rsidRPr="00CA0BD1">
              <w:rPr>
                <w:rFonts w:eastAsiaTheme="minorHAnsi"/>
                <w:color w:val="000000"/>
              </w:rPr>
              <w:t>Sebepsiz zenginleşmenin şartları ve hükümleri II</w:t>
            </w:r>
          </w:p>
        </w:tc>
      </w:tr>
      <w:tr w:rsidR="002B6E7D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2B6E7D" w:rsidRPr="00A86E34" w:rsidRDefault="002B6E7D" w:rsidP="00701BEF"/>
        </w:tc>
        <w:tc>
          <w:tcPr>
            <w:tcW w:w="7655" w:type="dxa"/>
          </w:tcPr>
          <w:p w14:paraId="34E2AB71" w14:textId="36A4A424" w:rsidR="002B6E7D" w:rsidRPr="00A86E34" w:rsidRDefault="002B6E7D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8.Hafta </w:t>
            </w:r>
            <w:r w:rsidRPr="00CA0BD1">
              <w:rPr>
                <w:rFonts w:eastAsiaTheme="minorHAnsi"/>
                <w:color w:val="000000"/>
              </w:rPr>
              <w:t>Borcun ifası, borçlunun temerrüdü, temerrüdün şartları ve sonuçları</w:t>
            </w:r>
          </w:p>
        </w:tc>
      </w:tr>
      <w:tr w:rsidR="002B6E7D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2B6E7D" w:rsidRPr="00A86E34" w:rsidRDefault="002B6E7D" w:rsidP="00E62555"/>
        </w:tc>
        <w:tc>
          <w:tcPr>
            <w:tcW w:w="7655" w:type="dxa"/>
          </w:tcPr>
          <w:p w14:paraId="1A173545" w14:textId="757A3D42" w:rsidR="002B6E7D" w:rsidRPr="00A86E34" w:rsidRDefault="002B6E7D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CA0BD1">
              <w:rPr>
                <w:b/>
              </w:rPr>
              <w:t xml:space="preserve">9.Hafta </w:t>
            </w:r>
            <w:r w:rsidRPr="00CA0BD1">
              <w:rPr>
                <w:rFonts w:eastAsiaTheme="minorHAnsi"/>
                <w:color w:val="000000"/>
              </w:rPr>
              <w:t>Müteselsil borçluluğun özellikleri, kaynakları ve hükümleri, şarta bağlı borçlar</w:t>
            </w:r>
          </w:p>
        </w:tc>
      </w:tr>
      <w:tr w:rsidR="002B6E7D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2B6E7D" w:rsidRPr="00A86E34" w:rsidRDefault="002B6E7D" w:rsidP="00E62555"/>
        </w:tc>
        <w:tc>
          <w:tcPr>
            <w:tcW w:w="7655" w:type="dxa"/>
          </w:tcPr>
          <w:p w14:paraId="388B5A47" w14:textId="543A3252" w:rsidR="002B6E7D" w:rsidRPr="00A86E34" w:rsidRDefault="002B6E7D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CA0BD1">
              <w:rPr>
                <w:b/>
              </w:rPr>
              <w:t>10.Hafta</w:t>
            </w:r>
            <w:r w:rsidRPr="00CA0BD1">
              <w:rPr>
                <w:rFonts w:eastAsiaTheme="minorHAnsi"/>
                <w:color w:val="000000"/>
              </w:rPr>
              <w:t xml:space="preserve"> Pey akçesi, pişmanlık akçesi, cezai şart,</w:t>
            </w:r>
          </w:p>
        </w:tc>
      </w:tr>
      <w:tr w:rsidR="002B6E7D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2B6E7D" w:rsidRPr="00A86E34" w:rsidRDefault="002B6E7D" w:rsidP="00E62555"/>
        </w:tc>
        <w:tc>
          <w:tcPr>
            <w:tcW w:w="7655" w:type="dxa"/>
          </w:tcPr>
          <w:p w14:paraId="3BA8C756" w14:textId="1683DA9C" w:rsidR="002B6E7D" w:rsidRPr="00A86E34" w:rsidRDefault="002B6E7D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11.Hafta </w:t>
            </w:r>
            <w:r w:rsidRPr="00CA0BD1">
              <w:rPr>
                <w:rFonts w:eastAsiaTheme="minorHAnsi"/>
                <w:color w:val="000000"/>
              </w:rPr>
              <w:t>Borç ilişkisinin sona ermesi (ibra, yenileme, takas, kusursuz imkânsızlık, birleşme)</w:t>
            </w:r>
          </w:p>
        </w:tc>
      </w:tr>
      <w:tr w:rsidR="002B6E7D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2B6E7D" w:rsidRPr="00A86E34" w:rsidRDefault="002B6E7D" w:rsidP="00E62555"/>
        </w:tc>
        <w:tc>
          <w:tcPr>
            <w:tcW w:w="7655" w:type="dxa"/>
          </w:tcPr>
          <w:p w14:paraId="3D668CBA" w14:textId="7EFCA1B2" w:rsidR="002B6E7D" w:rsidRPr="00A86E34" w:rsidRDefault="002B6E7D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CA0BD1">
              <w:rPr>
                <w:b/>
              </w:rPr>
              <w:t>12.Hafta</w:t>
            </w:r>
            <w:r w:rsidRPr="00CA0BD1">
              <w:rPr>
                <w:rFonts w:eastAsiaTheme="minorHAnsi"/>
                <w:color w:val="000000"/>
              </w:rPr>
              <w:t xml:space="preserve"> Zamanaşımı, zamanaşımının hükümleri, zamanaşımını kesin ve durduran nedenler</w:t>
            </w:r>
          </w:p>
        </w:tc>
      </w:tr>
      <w:tr w:rsidR="002B6E7D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2B6E7D" w:rsidRPr="00A86E34" w:rsidRDefault="002B6E7D" w:rsidP="00E62555"/>
        </w:tc>
        <w:tc>
          <w:tcPr>
            <w:tcW w:w="7655" w:type="dxa"/>
          </w:tcPr>
          <w:p w14:paraId="7D9C3C10" w14:textId="31AA8328" w:rsidR="002B6E7D" w:rsidRPr="00A86E34" w:rsidRDefault="002B6E7D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13.Hafta </w:t>
            </w:r>
            <w:r w:rsidRPr="00CA0BD1">
              <w:rPr>
                <w:rFonts w:eastAsiaTheme="minorHAnsi"/>
                <w:color w:val="000000"/>
              </w:rPr>
              <w:t>Alacağın devri (Alacağın Temliki)</w:t>
            </w:r>
          </w:p>
        </w:tc>
      </w:tr>
      <w:tr w:rsidR="002B6E7D" w:rsidRPr="007A5B0B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2B6E7D" w:rsidRPr="00A86E34" w:rsidRDefault="002B6E7D" w:rsidP="00E62555"/>
        </w:tc>
        <w:tc>
          <w:tcPr>
            <w:tcW w:w="7655" w:type="dxa"/>
          </w:tcPr>
          <w:p w14:paraId="3886EECC" w14:textId="59651AA9" w:rsidR="002B6E7D" w:rsidRPr="00A86E34" w:rsidRDefault="002B6E7D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14.Hafta </w:t>
            </w:r>
            <w:r w:rsidRPr="00CA0BD1">
              <w:rPr>
                <w:rFonts w:eastAsiaTheme="minorHAnsi"/>
                <w:color w:val="000000"/>
              </w:rPr>
              <w:t>Borcun üstlenmesi (Borcun Nakli)</w:t>
            </w:r>
          </w:p>
        </w:tc>
      </w:tr>
      <w:tr w:rsidR="002B6E7D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2B6E7D" w:rsidRPr="00A86E34" w:rsidRDefault="002B6E7D" w:rsidP="00E62555"/>
        </w:tc>
        <w:tc>
          <w:tcPr>
            <w:tcW w:w="7655" w:type="dxa"/>
          </w:tcPr>
          <w:p w14:paraId="70C923D9" w14:textId="5E15C861" w:rsidR="002B6E7D" w:rsidRPr="00A86E34" w:rsidRDefault="002B6E7D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CA0BD1">
              <w:rPr>
                <w:b/>
              </w:rPr>
              <w:t xml:space="preserve">15Hafta </w:t>
            </w:r>
            <w:r w:rsidRPr="00CA0BD1">
              <w:rPr>
                <w:bCs/>
              </w:rPr>
              <w:t>Tüm konuların genel tekrarının yapılması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49BA76A6" w14:textId="144873F7" w:rsidR="00E62555" w:rsidRPr="00A86E34" w:rsidRDefault="00E62555" w:rsidP="00E62555">
            <w:pPr>
              <w:spacing w:before="120" w:after="120" w:line="120" w:lineRule="atLeast"/>
              <w:jc w:val="both"/>
            </w:pPr>
            <w:r w:rsidRPr="00A86E34">
              <w:t xml:space="preserve"> </w:t>
            </w:r>
            <w:r w:rsidR="002B6E7D" w:rsidRPr="002B6E7D">
              <w:t>Bu ders kapsamında, sınavlar bir ara sınav bir yarıyıl sınavı biçiminde yüz yüze yapılacaktır. Sınavlar, fakülte yönetim kurulu tarafından belirlenerek fakülte web sayfasından ilan edilecektir.</w:t>
            </w: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12DF6830" w14:textId="77777777" w:rsidR="002B6E7D" w:rsidRPr="002B6E7D" w:rsidRDefault="002B6E7D" w:rsidP="002B6E7D">
            <w:pPr>
              <w:widowControl/>
              <w:autoSpaceDE/>
              <w:autoSpaceDN/>
              <w:ind w:left="709" w:hanging="709"/>
              <w:jc w:val="both"/>
            </w:pPr>
            <w:r w:rsidRPr="002B6E7D">
              <w:t xml:space="preserve">Akıntürk, T. (2022). </w:t>
            </w:r>
            <w:r w:rsidRPr="002B6E7D">
              <w:rPr>
                <w:i/>
              </w:rPr>
              <w:t>Borçlar Hukuku Genel Hükümler Özel Borç İlişkileri</w:t>
            </w:r>
            <w:r w:rsidRPr="002B6E7D">
              <w:t>, İstanbul: Beta Yayınları.</w:t>
            </w:r>
          </w:p>
          <w:p w14:paraId="1FACC45E" w14:textId="77777777" w:rsidR="002B6E7D" w:rsidRPr="002B6E7D" w:rsidRDefault="002B6E7D" w:rsidP="002B6E7D">
            <w:pPr>
              <w:widowControl/>
              <w:autoSpaceDE/>
              <w:autoSpaceDN/>
              <w:ind w:left="709" w:hanging="709"/>
              <w:jc w:val="both"/>
            </w:pPr>
            <w:proofErr w:type="spellStart"/>
            <w:r w:rsidRPr="002B6E7D">
              <w:t>Oğuzman</w:t>
            </w:r>
            <w:proofErr w:type="spellEnd"/>
            <w:r w:rsidRPr="002B6E7D">
              <w:t>, M.K</w:t>
            </w:r>
            <w:proofErr w:type="gramStart"/>
            <w:r w:rsidRPr="002B6E7D">
              <w:t>.,</w:t>
            </w:r>
            <w:proofErr w:type="gramEnd"/>
            <w:r w:rsidRPr="002B6E7D">
              <w:t xml:space="preserve"> Öz, M.T. (2023). </w:t>
            </w:r>
            <w:r w:rsidRPr="002B6E7D">
              <w:rPr>
                <w:i/>
              </w:rPr>
              <w:t>Borçlar Hukuku Genel Hükümler.</w:t>
            </w:r>
            <w:r w:rsidRPr="002B6E7D">
              <w:t xml:space="preserve"> </w:t>
            </w:r>
            <w:proofErr w:type="gramStart"/>
            <w:r w:rsidRPr="002B6E7D">
              <w:t>İstanbul: Vedat Kitapçılık.</w:t>
            </w:r>
            <w:proofErr w:type="gramEnd"/>
          </w:p>
          <w:p w14:paraId="41F61633" w14:textId="77777777" w:rsidR="002B6E7D" w:rsidRPr="002B6E7D" w:rsidRDefault="002B6E7D" w:rsidP="002B6E7D">
            <w:pPr>
              <w:widowControl/>
              <w:autoSpaceDE/>
              <w:autoSpaceDN/>
              <w:ind w:left="709" w:hanging="709"/>
              <w:jc w:val="both"/>
            </w:pPr>
            <w:r w:rsidRPr="002B6E7D">
              <w:t xml:space="preserve">Kılıçoğlu, A.M. (2024). </w:t>
            </w:r>
            <w:r w:rsidRPr="002B6E7D">
              <w:rPr>
                <w:i/>
              </w:rPr>
              <w:t>Borçlar Hukuku Genel Hükümler</w:t>
            </w:r>
            <w:r w:rsidRPr="002B6E7D">
              <w:t>, Ankara: Turhan Kitabevi.</w:t>
            </w:r>
          </w:p>
          <w:p w14:paraId="18BE8A61" w14:textId="77777777" w:rsidR="002B6E7D" w:rsidRPr="002B6E7D" w:rsidRDefault="002B6E7D" w:rsidP="002B6E7D">
            <w:pPr>
              <w:widowControl/>
              <w:autoSpaceDE/>
              <w:autoSpaceDN/>
              <w:ind w:left="709" w:hanging="709"/>
              <w:jc w:val="both"/>
            </w:pPr>
            <w:proofErr w:type="spellStart"/>
            <w:r w:rsidRPr="002B6E7D">
              <w:t>Nomer</w:t>
            </w:r>
            <w:proofErr w:type="spellEnd"/>
            <w:r w:rsidRPr="002B6E7D">
              <w:t xml:space="preserve">, H.N. (2023). </w:t>
            </w:r>
            <w:r w:rsidRPr="002B6E7D">
              <w:rPr>
                <w:i/>
              </w:rPr>
              <w:t>Borçlar Hukuku Genel Hükümler</w:t>
            </w:r>
            <w:r w:rsidRPr="002B6E7D">
              <w:t>, İstanbul: Beta Yayınları.</w:t>
            </w:r>
          </w:p>
          <w:p w14:paraId="4C7C93AC" w14:textId="60CF7BA2" w:rsidR="003265C4" w:rsidRPr="007A5B0B" w:rsidRDefault="002B6E7D" w:rsidP="002B6E7D">
            <w:pPr>
              <w:spacing w:line="360" w:lineRule="auto"/>
              <w:jc w:val="both"/>
              <w:rPr>
                <w:sz w:val="20"/>
                <w:szCs w:val="20"/>
              </w:rPr>
            </w:pPr>
            <w:proofErr w:type="spellStart"/>
            <w:r w:rsidRPr="002B6E7D">
              <w:rPr>
                <w:sz w:val="20"/>
                <w:szCs w:val="20"/>
              </w:rPr>
              <w:t>Hatemi</w:t>
            </w:r>
            <w:proofErr w:type="spellEnd"/>
            <w:r w:rsidRPr="002B6E7D">
              <w:rPr>
                <w:sz w:val="20"/>
                <w:szCs w:val="20"/>
              </w:rPr>
              <w:t xml:space="preserve">, H. (2021). </w:t>
            </w:r>
            <w:r w:rsidRPr="002B6E7D">
              <w:rPr>
                <w:i/>
                <w:iCs/>
                <w:sz w:val="20"/>
                <w:szCs w:val="20"/>
              </w:rPr>
              <w:t>Borçlar Hukuku Genel Hükümler</w:t>
            </w:r>
            <w:r w:rsidRPr="002B6E7D">
              <w:rPr>
                <w:sz w:val="20"/>
                <w:szCs w:val="20"/>
              </w:rPr>
              <w:t>, İstanbul: Filiz Kitabevi.</w:t>
            </w: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CA05ED" w14:paraId="4F7682DD" w14:textId="77777777" w:rsidTr="002B6E7D">
        <w:trPr>
          <w:trHeight w:val="676"/>
        </w:trPr>
        <w:tc>
          <w:tcPr>
            <w:tcW w:w="10206" w:type="dxa"/>
            <w:gridSpan w:val="2"/>
            <w:vAlign w:val="center"/>
          </w:tcPr>
          <w:p w14:paraId="50C277B0" w14:textId="1118984F" w:rsidR="00CA05ED" w:rsidRDefault="002B6E7D" w:rsidP="002B6E7D">
            <w:pPr>
              <w:pStyle w:val="TableParagraph"/>
              <w:rPr>
                <w:sz w:val="20"/>
              </w:rPr>
            </w:pPr>
            <w:r w:rsidRPr="00CA0BD1">
              <w:rPr>
                <w:bCs/>
              </w:rPr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F64B8D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F64B8D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F64B8D">
            <w:pPr>
              <w:pStyle w:val="TableParagraph"/>
              <w:spacing w:before="29"/>
              <w:ind w:left="12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F64B8D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F64B8D">
            <w:pPr>
              <w:pStyle w:val="TableParagraph"/>
              <w:spacing w:before="29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F64B8D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F64B8D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F64B8D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F64B8D">
            <w:pPr>
              <w:pStyle w:val="TableParagraph"/>
              <w:spacing w:before="29"/>
              <w:ind w:left="12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F64B8D">
            <w:pPr>
              <w:pStyle w:val="TableParagraph"/>
              <w:spacing w:before="29"/>
              <w:ind w:left="128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F64B8D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F64B8D">
            <w:pPr>
              <w:pStyle w:val="TableParagraph"/>
              <w:spacing w:before="29"/>
              <w:ind w:left="12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F64B8D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F64B8D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F64B8D">
            <w:pPr>
              <w:pStyle w:val="TableParagraph"/>
              <w:spacing w:before="29"/>
              <w:ind w:left="13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74A85226" w14:textId="77777777" w:rsidTr="0034428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FF5" w14:textId="23396873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1FEA" w14:textId="572451C9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98B" w14:textId="2FA84D88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B28D" w14:textId="66B32C3A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A8E3" w14:textId="7348DE2C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C1E3" w14:textId="7A0B535B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EDC" w14:textId="53BEDD08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EF40" w14:textId="37C1AF3C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6895" w14:textId="3507697F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D932" w14:textId="37510935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2E6E" w14:textId="1EC68A2B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EE94" w14:textId="229BAE54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B96" w14:textId="15166286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D879" w14:textId="6500434A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F86" w14:textId="56226D7C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86E34" w14:paraId="7DB13C8F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A86E34" w:rsidRDefault="00A86E34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E2F9" w14:textId="6C68C796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420D" w14:textId="27625F44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AD2A" w14:textId="438A6743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bookmarkStart w:id="0" w:name="_GoBack"/>
            <w:bookmarkEnd w:id="0"/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FD3" w14:textId="02B49467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8B00" w14:textId="4D8038F1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67D3" w14:textId="1F89D308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7E9" w14:textId="5C32549F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C2D0" w14:textId="1C6C5595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85A" w14:textId="7866FEB1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906" w14:textId="3ADB04EE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5D68" w14:textId="41AF4393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6402" w14:textId="497BA2D5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52B5" w14:textId="16CE59C4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A326" w14:textId="6F532D5D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C7E4" w14:textId="01CF14B4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86E34" w14:paraId="00F1716D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A86E34" w:rsidRDefault="00A86E34" w:rsidP="0034428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DF17" w14:textId="0ABDAE18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5E1B" w14:textId="03ED85FA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091A" w14:textId="666B7593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55F" w14:textId="64ADD309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2FEE" w14:textId="4B15523D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7EF3" w14:textId="05718EE2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00AD" w14:textId="11E53400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C2DE" w14:textId="031C053B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634" w14:textId="2245D4C9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64A3" w14:textId="7F58EDA8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A2B3" w14:textId="7BC041D4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6C91" w14:textId="2722A8D0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D1B6" w14:textId="055678B1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278E" w14:textId="14788A02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56C3" w14:textId="0059EB07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86E34" w14:paraId="6BF1B98B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1DB7" w14:textId="29CC9813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B313" w14:textId="4A398C3B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9F38" w14:textId="4F0DFB38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ED79" w14:textId="7B85F322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3BC1" w14:textId="0C00BC17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649C" w14:textId="708337AF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7423" w14:textId="2108AE7B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6C9" w14:textId="65016293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8F37" w14:textId="6C00E448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14CA" w14:textId="11A24603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3AC4" w14:textId="19AA63A5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1939" w14:textId="77B2E875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43AC" w14:textId="6160D286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FE85" w14:textId="0E52AB0B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F069" w14:textId="149A106A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86E34" w14:paraId="212244A5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61E2" w14:textId="28F2E413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F7DD" w14:textId="1CC5870E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AE2F" w14:textId="635BAD23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ECD4" w14:textId="5CCD61A7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8438" w14:textId="133C6E3D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0DEA" w14:textId="74FC2EA1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C557" w14:textId="651A6D4A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73D9" w14:textId="012F9FD0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0C1E" w14:textId="79428002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D542" w14:textId="19649DDC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1048" w14:textId="38BD6DB6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62B0" w14:textId="258CD9D9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CD30" w14:textId="5A794FAC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5659" w14:textId="1B6F0D01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58BE" w14:textId="757464B4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86E34" w14:paraId="45B3D060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3CB1" w14:textId="77777777" w:rsidR="00A86E34" w:rsidRDefault="00A86E34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ÖÇ6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2879" w14:textId="09247835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5916" w14:textId="60DAF2D5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847F" w14:textId="4AA2D1E9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DE5E" w14:textId="4E2818B6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69B02" w14:textId="105DD043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73EB" w14:textId="0995D2A6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CD032" w14:textId="41DF8A19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CF21" w14:textId="1B12A317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EAF9" w14:textId="0735D5A0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1EF6" w14:textId="4408C050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884C" w14:textId="56269E81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DD002" w14:textId="278E31BA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1B511" w14:textId="7AF25006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2CEF" w14:textId="3CF4EE84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4ABE8" w14:textId="0D4831CC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623"/>
        <w:gridCol w:w="624"/>
        <w:gridCol w:w="624"/>
        <w:gridCol w:w="623"/>
        <w:gridCol w:w="624"/>
        <w:gridCol w:w="624"/>
        <w:gridCol w:w="624"/>
        <w:gridCol w:w="623"/>
        <w:gridCol w:w="624"/>
        <w:gridCol w:w="624"/>
        <w:gridCol w:w="624"/>
        <w:gridCol w:w="623"/>
        <w:gridCol w:w="624"/>
        <w:gridCol w:w="624"/>
        <w:gridCol w:w="624"/>
      </w:tblGrid>
      <w:tr w:rsidR="00A86E34" w14:paraId="0A31CD4C" w14:textId="77777777" w:rsidTr="00F64B8D">
        <w:trPr>
          <w:trHeight w:val="427"/>
        </w:trPr>
        <w:tc>
          <w:tcPr>
            <w:tcW w:w="840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23" w:type="dxa"/>
            <w:vAlign w:val="center"/>
          </w:tcPr>
          <w:p w14:paraId="30F47D91" w14:textId="77777777" w:rsidR="00A86E34" w:rsidRDefault="00A86E34" w:rsidP="00F64B8D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24" w:type="dxa"/>
            <w:vAlign w:val="center"/>
          </w:tcPr>
          <w:p w14:paraId="2E8202FC" w14:textId="77777777" w:rsidR="00A86E34" w:rsidRDefault="00A86E34" w:rsidP="00F64B8D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24" w:type="dxa"/>
            <w:vAlign w:val="center"/>
          </w:tcPr>
          <w:p w14:paraId="4CB9592F" w14:textId="77777777" w:rsidR="00A86E34" w:rsidRDefault="00A86E34" w:rsidP="00F64B8D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23" w:type="dxa"/>
            <w:vAlign w:val="center"/>
          </w:tcPr>
          <w:p w14:paraId="7D9F3F88" w14:textId="77777777" w:rsidR="00A86E34" w:rsidRDefault="00A86E34" w:rsidP="00F64B8D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24" w:type="dxa"/>
            <w:vAlign w:val="center"/>
          </w:tcPr>
          <w:p w14:paraId="61552DFA" w14:textId="77777777" w:rsidR="00A86E34" w:rsidRDefault="00A86E34" w:rsidP="00F64B8D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24" w:type="dxa"/>
            <w:vAlign w:val="center"/>
          </w:tcPr>
          <w:p w14:paraId="1BD1CD7A" w14:textId="77777777" w:rsidR="00A86E34" w:rsidRDefault="00A86E34" w:rsidP="00F64B8D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24" w:type="dxa"/>
            <w:vAlign w:val="center"/>
          </w:tcPr>
          <w:p w14:paraId="5AC48C3F" w14:textId="77777777" w:rsidR="00A86E34" w:rsidRDefault="00A86E34" w:rsidP="00F64B8D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23" w:type="dxa"/>
            <w:vAlign w:val="center"/>
          </w:tcPr>
          <w:p w14:paraId="41453F4D" w14:textId="77777777" w:rsidR="00A86E34" w:rsidRDefault="00A86E34" w:rsidP="00F64B8D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24" w:type="dxa"/>
            <w:vAlign w:val="center"/>
          </w:tcPr>
          <w:p w14:paraId="189A54D3" w14:textId="77777777" w:rsidR="00A86E34" w:rsidRDefault="00A86E34" w:rsidP="00F64B8D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24" w:type="dxa"/>
            <w:vAlign w:val="center"/>
          </w:tcPr>
          <w:p w14:paraId="73B4F30C" w14:textId="77777777" w:rsidR="00A86E34" w:rsidRDefault="00A86E34" w:rsidP="00F64B8D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24" w:type="dxa"/>
            <w:vAlign w:val="center"/>
          </w:tcPr>
          <w:p w14:paraId="7FDD0FBD" w14:textId="77777777" w:rsidR="00A86E34" w:rsidRDefault="00A86E34" w:rsidP="00F64B8D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23" w:type="dxa"/>
            <w:vAlign w:val="center"/>
          </w:tcPr>
          <w:p w14:paraId="5EB1B394" w14:textId="77777777" w:rsidR="00A86E34" w:rsidRDefault="00A86E34" w:rsidP="00F64B8D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24" w:type="dxa"/>
            <w:vAlign w:val="center"/>
          </w:tcPr>
          <w:p w14:paraId="62432096" w14:textId="77777777" w:rsidR="00A86E34" w:rsidRDefault="00A86E34" w:rsidP="00F64B8D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24" w:type="dxa"/>
            <w:vAlign w:val="center"/>
          </w:tcPr>
          <w:p w14:paraId="444602F1" w14:textId="77777777" w:rsidR="00A86E34" w:rsidRDefault="00A86E34" w:rsidP="00F64B8D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24" w:type="dxa"/>
            <w:vAlign w:val="center"/>
          </w:tcPr>
          <w:p w14:paraId="4CEBB955" w14:textId="77777777" w:rsidR="00A86E34" w:rsidRDefault="00A86E34" w:rsidP="00F64B8D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6F431A90" w14:textId="77777777" w:rsidTr="00F64B8D">
        <w:trPr>
          <w:trHeight w:val="524"/>
        </w:trPr>
        <w:tc>
          <w:tcPr>
            <w:tcW w:w="840" w:type="dxa"/>
          </w:tcPr>
          <w:p w14:paraId="339D80CD" w14:textId="7C1100E6" w:rsidR="00A86E34" w:rsidRDefault="00F64B8D" w:rsidP="00344287">
            <w:pPr>
              <w:pStyle w:val="TableParagraph"/>
              <w:rPr>
                <w:sz w:val="20"/>
              </w:rPr>
            </w:pPr>
            <w:r w:rsidRPr="00F64B8D">
              <w:t>Borçlar Hukuku</w:t>
            </w:r>
          </w:p>
        </w:tc>
        <w:tc>
          <w:tcPr>
            <w:tcW w:w="623" w:type="dxa"/>
            <w:vAlign w:val="center"/>
          </w:tcPr>
          <w:p w14:paraId="3C63080C" w14:textId="22835CD9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E388A74" w14:textId="2AA8A309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1A2452AB" w14:textId="2095B760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3" w:type="dxa"/>
            <w:vAlign w:val="center"/>
          </w:tcPr>
          <w:p w14:paraId="7E842B61" w14:textId="23481D38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2F813076" w14:textId="326D399D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0A2CDB0A" w14:textId="5BC868E6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75DBBCA3" w14:textId="007D2385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3" w:type="dxa"/>
            <w:vAlign w:val="center"/>
          </w:tcPr>
          <w:p w14:paraId="09E0A74A" w14:textId="5D32CA06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0A7E6EEB" w14:textId="1D18D868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2F71E738" w14:textId="47D3A2C9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FC00B83" w14:textId="2B64746F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3" w:type="dxa"/>
            <w:vAlign w:val="center"/>
          </w:tcPr>
          <w:p w14:paraId="458674F6" w14:textId="337BB1E5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5241C913" w14:textId="61E54457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40CBB139" w14:textId="313F3BC8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615AB0F2" w14:textId="25AB21DF" w:rsidR="00A86E34" w:rsidRDefault="00F64B8D" w:rsidP="00F64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1ADEAF" w14:textId="77777777" w:rsidR="00DC03A2" w:rsidRDefault="00DC03A2">
      <w:r>
        <w:separator/>
      </w:r>
    </w:p>
  </w:endnote>
  <w:endnote w:type="continuationSeparator" w:id="0">
    <w:p w14:paraId="6BA2CC35" w14:textId="77777777" w:rsidR="00DC03A2" w:rsidRDefault="00DC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D26E47" w14:textId="77777777" w:rsidR="00DC03A2" w:rsidRDefault="00DC03A2">
      <w:r>
        <w:separator/>
      </w:r>
    </w:p>
  </w:footnote>
  <w:footnote w:type="continuationSeparator" w:id="0">
    <w:p w14:paraId="5848D1F6" w14:textId="77777777" w:rsidR="00DC03A2" w:rsidRDefault="00DC0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45D379AB"/>
    <w:multiLevelType w:val="hybridMultilevel"/>
    <w:tmpl w:val="269EFA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1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1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10"/>
  </w:num>
  <w:num w:numId="6">
    <w:abstractNumId w:val="9"/>
  </w:num>
  <w:num w:numId="7">
    <w:abstractNumId w:val="3"/>
  </w:num>
  <w:num w:numId="8">
    <w:abstractNumId w:val="11"/>
  </w:num>
  <w:num w:numId="9">
    <w:abstractNumId w:val="4"/>
  </w:num>
  <w:num w:numId="10">
    <w:abstractNumId w:val="7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B78F5"/>
    <w:rsid w:val="000C4B40"/>
    <w:rsid w:val="000C7E9E"/>
    <w:rsid w:val="000D3E86"/>
    <w:rsid w:val="00186975"/>
    <w:rsid w:val="00207AA3"/>
    <w:rsid w:val="002570CE"/>
    <w:rsid w:val="0027684E"/>
    <w:rsid w:val="0029191E"/>
    <w:rsid w:val="002978A7"/>
    <w:rsid w:val="002B69C3"/>
    <w:rsid w:val="002B6E7D"/>
    <w:rsid w:val="002C1E1B"/>
    <w:rsid w:val="002F596B"/>
    <w:rsid w:val="003265C4"/>
    <w:rsid w:val="003500D0"/>
    <w:rsid w:val="00383108"/>
    <w:rsid w:val="00477E63"/>
    <w:rsid w:val="00495F03"/>
    <w:rsid w:val="004C21FA"/>
    <w:rsid w:val="00540849"/>
    <w:rsid w:val="00546A3E"/>
    <w:rsid w:val="006C2121"/>
    <w:rsid w:val="00701BEF"/>
    <w:rsid w:val="00713690"/>
    <w:rsid w:val="00726774"/>
    <w:rsid w:val="00740D8B"/>
    <w:rsid w:val="007479D4"/>
    <w:rsid w:val="007A5798"/>
    <w:rsid w:val="007A5B0B"/>
    <w:rsid w:val="007D6A3D"/>
    <w:rsid w:val="00816F9D"/>
    <w:rsid w:val="00862BF1"/>
    <w:rsid w:val="008824CE"/>
    <w:rsid w:val="008C71B2"/>
    <w:rsid w:val="00952B17"/>
    <w:rsid w:val="0099774B"/>
    <w:rsid w:val="009B0D78"/>
    <w:rsid w:val="00A00E9E"/>
    <w:rsid w:val="00A80451"/>
    <w:rsid w:val="00A85377"/>
    <w:rsid w:val="00A86E34"/>
    <w:rsid w:val="00AC1FEC"/>
    <w:rsid w:val="00AD1715"/>
    <w:rsid w:val="00AD3AD0"/>
    <w:rsid w:val="00B74346"/>
    <w:rsid w:val="00C247DC"/>
    <w:rsid w:val="00C729F0"/>
    <w:rsid w:val="00CA05ED"/>
    <w:rsid w:val="00CA1BE7"/>
    <w:rsid w:val="00CD32FF"/>
    <w:rsid w:val="00CD4F91"/>
    <w:rsid w:val="00DC03A2"/>
    <w:rsid w:val="00DD3002"/>
    <w:rsid w:val="00DD6DD2"/>
    <w:rsid w:val="00DF0FEE"/>
    <w:rsid w:val="00E20406"/>
    <w:rsid w:val="00E62555"/>
    <w:rsid w:val="00E752C6"/>
    <w:rsid w:val="00F64B8D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F6E45-A7B0-41D7-9472-380EC5B87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28</cp:revision>
  <dcterms:created xsi:type="dcterms:W3CDTF">2025-02-08T20:10:00Z</dcterms:created>
  <dcterms:modified xsi:type="dcterms:W3CDTF">2025-02-11T12:39:00Z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